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2C30D" w14:textId="3E672D54" w:rsidR="00610C94" w:rsidRPr="003726F6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Matters of Life and Death I</w:t>
      </w:r>
      <w:r w:rsidR="0094605B">
        <w:rPr>
          <w:rFonts w:asciiTheme="minorHAnsi" w:hAnsiTheme="minorHAnsi" w:cstheme="minorHAnsi"/>
          <w:b/>
          <w:sz w:val="36"/>
          <w:szCs w:val="36"/>
        </w:rPr>
        <w:t>I</w:t>
      </w:r>
      <w:r w:rsidR="007512D4">
        <w:rPr>
          <w:rFonts w:asciiTheme="minorHAnsi" w:hAnsiTheme="minorHAnsi" w:cstheme="minorHAnsi"/>
          <w:b/>
          <w:sz w:val="36"/>
          <w:szCs w:val="36"/>
        </w:rPr>
        <w:t>I</w:t>
      </w:r>
    </w:p>
    <w:p w14:paraId="6EB17448" w14:textId="6F39DDF4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4605B">
        <w:rPr>
          <w:rFonts w:asciiTheme="minorHAnsi" w:hAnsiTheme="minorHAnsi" w:cstheme="minorHAnsi"/>
          <w:sz w:val="20"/>
          <w:szCs w:val="20"/>
        </w:rPr>
        <w:t>Psalm 119:160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A05682C" w14:textId="47847209" w:rsidR="004E505E" w:rsidRPr="004E505E" w:rsidRDefault="004E505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Matters of Life and Death</w:t>
      </w:r>
    </w:p>
    <w:p w14:paraId="28C6CE97" w14:textId="726F11A9" w:rsidR="00610C94" w:rsidRPr="00806550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06550">
        <w:rPr>
          <w:rFonts w:asciiTheme="minorHAnsi" w:hAnsiTheme="minorHAnsi" w:cstheme="minorHAnsi"/>
          <w:bCs/>
          <w:sz w:val="20"/>
          <w:szCs w:val="20"/>
        </w:rPr>
        <w:t>Learning</w:t>
      </w:r>
      <w:r w:rsidR="004E505E">
        <w:rPr>
          <w:rFonts w:asciiTheme="minorHAnsi" w:hAnsiTheme="minorHAnsi" w:cstheme="minorHAnsi"/>
          <w:bCs/>
          <w:sz w:val="20"/>
          <w:szCs w:val="20"/>
        </w:rPr>
        <w:t xml:space="preserve"> to understand and appreciate what God has set before each of us.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5CC76769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4E505E" w:rsidRPr="004E505E">
        <w:rPr>
          <w:rFonts w:asciiTheme="minorHAnsi" w:hAnsiTheme="minorHAnsi" w:cstheme="minorHAnsi"/>
          <w:b/>
          <w:sz w:val="20"/>
          <w:szCs w:val="20"/>
        </w:rPr>
        <w:t>series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E505E">
        <w:rPr>
          <w:rFonts w:asciiTheme="minorHAnsi" w:hAnsiTheme="minorHAnsi" w:cstheme="minorHAnsi"/>
          <w:b/>
          <w:i/>
          <w:iCs/>
          <w:sz w:val="20"/>
          <w:szCs w:val="20"/>
        </w:rPr>
        <w:t>Matters of Life and Death</w:t>
      </w:r>
      <w:r w:rsidR="0094605B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II</w:t>
      </w:r>
      <w:r w:rsidR="007512D4">
        <w:rPr>
          <w:rFonts w:asciiTheme="minorHAnsi" w:hAnsiTheme="minorHAnsi" w:cstheme="minorHAnsi"/>
          <w:b/>
          <w:i/>
          <w:iCs/>
          <w:sz w:val="20"/>
          <w:szCs w:val="20"/>
        </w:rPr>
        <w:t>I</w:t>
      </w:r>
    </w:p>
    <w:p w14:paraId="169E9051" w14:textId="21220B05" w:rsidR="003A2CCE" w:rsidRDefault="0071434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This is the </w:t>
      </w:r>
      <w:r w:rsidR="007512D4">
        <w:rPr>
          <w:rFonts w:asciiTheme="minorHAnsi" w:hAnsiTheme="minorHAnsi" w:cstheme="minorHAnsi"/>
          <w:b/>
          <w:sz w:val="20"/>
          <w:szCs w:val="20"/>
        </w:rPr>
        <w:t>third</w:t>
      </w:r>
      <w:r w:rsidR="003A2CCE">
        <w:rPr>
          <w:rFonts w:asciiTheme="minorHAnsi" w:hAnsiTheme="minorHAnsi" w:cstheme="minorHAnsi"/>
          <w:bCs/>
          <w:sz w:val="20"/>
          <w:szCs w:val="20"/>
        </w:rPr>
        <w:t xml:space="preserve"> installment in the series, and I would encourage you to go back and review what we studied </w:t>
      </w:r>
    </w:p>
    <w:p w14:paraId="5009AE49" w14:textId="513538F7" w:rsidR="004E505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together last </w:t>
      </w:r>
      <w:r w:rsidR="007512D4">
        <w:rPr>
          <w:rFonts w:asciiTheme="minorHAnsi" w:hAnsiTheme="minorHAnsi" w:cstheme="minorHAnsi"/>
          <w:bCs/>
          <w:sz w:val="20"/>
          <w:szCs w:val="20"/>
        </w:rPr>
        <w:t xml:space="preserve">couple of </w:t>
      </w:r>
      <w:r>
        <w:rPr>
          <w:rFonts w:asciiTheme="minorHAnsi" w:hAnsiTheme="minorHAnsi" w:cstheme="minorHAnsi"/>
          <w:bCs/>
          <w:sz w:val="20"/>
          <w:szCs w:val="20"/>
        </w:rPr>
        <w:t>week</w:t>
      </w:r>
      <w:r w:rsidR="007512D4">
        <w:rPr>
          <w:rFonts w:asciiTheme="minorHAnsi" w:hAnsiTheme="minorHAnsi" w:cstheme="minorHAnsi"/>
          <w:bCs/>
          <w:sz w:val="20"/>
          <w:szCs w:val="20"/>
        </w:rPr>
        <w:t>s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3604EC84" w14:textId="4D679A5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are going to </w:t>
      </w:r>
      <w:r w:rsidRPr="003A2CCE">
        <w:rPr>
          <w:rFonts w:asciiTheme="minorHAnsi" w:hAnsiTheme="minorHAnsi" w:cstheme="minorHAnsi"/>
          <w:b/>
          <w:sz w:val="20"/>
          <w:szCs w:val="20"/>
        </w:rPr>
        <w:t>explore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happens to a person when he dies?</w:t>
      </w:r>
    </w:p>
    <w:p w14:paraId="707B7389" w14:textId="26918689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life </w:t>
      </w:r>
      <w:r>
        <w:rPr>
          <w:rFonts w:asciiTheme="minorHAnsi" w:hAnsiTheme="minorHAnsi" w:cstheme="minorHAnsi"/>
          <w:b/>
          <w:sz w:val="20"/>
          <w:szCs w:val="20"/>
        </w:rPr>
        <w:t>after</w:t>
      </w:r>
      <w:r>
        <w:rPr>
          <w:rFonts w:asciiTheme="minorHAnsi" w:hAnsiTheme="minorHAnsi" w:cstheme="minorHAnsi"/>
          <w:bCs/>
          <w:sz w:val="20"/>
          <w:szCs w:val="20"/>
        </w:rPr>
        <w:t xml:space="preserve"> death?</w:t>
      </w:r>
    </w:p>
    <w:p w14:paraId="1842FA3E" w14:textId="4E8B1906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does the Bible teach about </w:t>
      </w:r>
      <w:r>
        <w:rPr>
          <w:rFonts w:asciiTheme="minorHAnsi" w:hAnsiTheme="minorHAnsi" w:cstheme="minorHAnsi"/>
          <w:b/>
          <w:sz w:val="20"/>
          <w:szCs w:val="20"/>
        </w:rPr>
        <w:t>Hell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7D6030AD" w14:textId="0946EE87" w:rsidR="003A2CCE" w:rsidRDefault="00E722E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BIBLE--WHAT</w:t>
      </w:r>
      <w:r w:rsidR="00122C00">
        <w:rPr>
          <w:rFonts w:asciiTheme="minorHAnsi" w:hAnsiTheme="minorHAnsi" w:cstheme="minorHAnsi"/>
          <w:b/>
          <w:sz w:val="20"/>
          <w:szCs w:val="20"/>
        </w:rPr>
        <w:t xml:space="preserve"> IS THE ‘NARRATIVE’ OF THE OLD TESTAMENT ABOUT?</w:t>
      </w:r>
    </w:p>
    <w:p w14:paraId="135BE246" w14:textId="4860D22A" w:rsidR="00122C00" w:rsidRDefault="00122C0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primary ‘narrative’ (story) defined as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spoken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written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account of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connected events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472A2864" w14:textId="31C35A67" w:rsidR="00122C00" w:rsidRDefault="00122C0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From the time of Abraham onward, the historical </w:t>
      </w:r>
      <w:r>
        <w:rPr>
          <w:rFonts w:asciiTheme="minorHAnsi" w:hAnsiTheme="minorHAnsi" w:cstheme="minorHAnsi"/>
          <w:b/>
          <w:sz w:val="20"/>
          <w:szCs w:val="20"/>
        </w:rPr>
        <w:t>narrative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Scripture has a twofold focus:</w:t>
      </w:r>
    </w:p>
    <w:p w14:paraId="3DA9C547" w14:textId="77777777" w:rsidR="00122C00" w:rsidRDefault="00122C0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and their national interactions and battles with the surrounding “nations” that God had scattered at the </w:t>
      </w:r>
    </w:p>
    <w:p w14:paraId="15B9CAAC" w14:textId="746B2661" w:rsidR="00122C00" w:rsidRDefault="00122C0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time of the numbering of the “nations” (Gen. 10:1-5) and the Tower of Babel (Gen. 11:6-9).</w:t>
      </w:r>
    </w:p>
    <w:p w14:paraId="68D12E24" w14:textId="35315726" w:rsidR="00122C00" w:rsidRDefault="00122C0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5C47E2">
        <w:rPr>
          <w:rFonts w:asciiTheme="minorHAnsi" w:hAnsiTheme="minorHAnsi" w:cstheme="minorHAnsi"/>
          <w:bCs/>
          <w:sz w:val="20"/>
          <w:szCs w:val="20"/>
        </w:rPr>
        <w:tab/>
        <w:t>a</w:t>
      </w:r>
      <w:r>
        <w:rPr>
          <w:rFonts w:asciiTheme="minorHAnsi" w:hAnsiTheme="minorHAnsi" w:cstheme="minorHAnsi"/>
          <w:bCs/>
          <w:sz w:val="20"/>
          <w:szCs w:val="20"/>
        </w:rPr>
        <w:t>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battles with the “nations” are found throughout the conquest </w:t>
      </w:r>
      <w:r w:rsidR="005C47E2">
        <w:rPr>
          <w:rFonts w:asciiTheme="minorHAnsi" w:hAnsiTheme="minorHAnsi" w:cstheme="minorHAnsi"/>
          <w:bCs/>
          <w:sz w:val="20"/>
          <w:szCs w:val="20"/>
        </w:rPr>
        <w:t>at the time of Joshua.</w:t>
      </w:r>
    </w:p>
    <w:p w14:paraId="3AE30655" w14:textId="3CD06E22" w:rsidR="00BD0E3F" w:rsidRDefault="00BD0E3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>The descendants of the “giants” (Gen. 6:1-4) from the “days of Noah”</w:t>
      </w:r>
    </w:p>
    <w:p w14:paraId="375FAA5F" w14:textId="77777777" w:rsidR="00F32550" w:rsidRDefault="005C47E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battle and defeat of the ‘gods’ of the</w:t>
      </w:r>
      <w:r w:rsidR="00F32550">
        <w:rPr>
          <w:rFonts w:asciiTheme="minorHAnsi" w:hAnsiTheme="minorHAnsi" w:cstheme="minorHAnsi"/>
          <w:bCs/>
          <w:sz w:val="20"/>
          <w:szCs w:val="20"/>
        </w:rPr>
        <w:t>se very</w:t>
      </w:r>
      <w:r>
        <w:rPr>
          <w:rFonts w:asciiTheme="minorHAnsi" w:hAnsiTheme="minorHAnsi" w:cstheme="minorHAnsi"/>
          <w:bCs/>
          <w:sz w:val="20"/>
          <w:szCs w:val="20"/>
        </w:rPr>
        <w:t xml:space="preserve"> “nations” between YHWH the “Most High” and these “gods”</w:t>
      </w:r>
      <w:r w:rsidR="00F32550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A098A4C" w14:textId="78DE4F9F" w:rsidR="005C47E2" w:rsidRDefault="00F32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who were being worshipped by the “nations” and who had deceived Israel into “idolatry”</w:t>
      </w:r>
    </w:p>
    <w:p w14:paraId="7088AC5F" w14:textId="77777777" w:rsidR="00F32550" w:rsidRDefault="00F32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our study of “Matters of Life and Death” we have to talk about some of the “gods” that YHWH,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Most High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God</w:t>
      </w:r>
    </w:p>
    <w:p w14:paraId="652E35A3" w14:textId="113264D8" w:rsidR="00F32550" w:rsidRDefault="00F32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Israel struck, conquered, and defeated.</w:t>
      </w:r>
    </w:p>
    <w:p w14:paraId="7A24B5F9" w14:textId="64A63810" w:rsidR="00F32550" w:rsidRDefault="00F32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THE CANAANITE ‘GOD’ WHOSE NAME WAS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MOT</w:t>
      </w:r>
      <w:r>
        <w:rPr>
          <w:rFonts w:asciiTheme="minorHAnsi" w:hAnsiTheme="minorHAnsi" w:cstheme="minorHAnsi"/>
          <w:bCs/>
          <w:sz w:val="20"/>
          <w:szCs w:val="20"/>
          <w:u w:val="single"/>
        </w:rPr>
        <w:t>.</w:t>
      </w:r>
    </w:p>
    <w:p w14:paraId="5C4F1CCF" w14:textId="77777777" w:rsidR="00F32550" w:rsidRDefault="00F32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According to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The Dictionary of Deities and Demons in the Bible</w:t>
      </w:r>
      <w:r>
        <w:rPr>
          <w:rFonts w:asciiTheme="minorHAnsi" w:hAnsiTheme="minorHAnsi" w:cstheme="minorHAnsi"/>
          <w:bCs/>
          <w:sz w:val="20"/>
          <w:szCs w:val="20"/>
        </w:rPr>
        <w:t>, and other 2</w:t>
      </w:r>
      <w:r w:rsidRPr="00F32550">
        <w:rPr>
          <w:rFonts w:asciiTheme="minorHAnsi" w:hAnsiTheme="minorHAnsi" w:cstheme="minorHAnsi"/>
          <w:bCs/>
          <w:sz w:val="20"/>
          <w:szCs w:val="20"/>
          <w:vertAlign w:val="superscript"/>
        </w:rPr>
        <w:t>nd</w:t>
      </w:r>
      <w:r>
        <w:rPr>
          <w:rFonts w:asciiTheme="minorHAnsi" w:hAnsiTheme="minorHAnsi" w:cstheme="minorHAnsi"/>
          <w:bCs/>
          <w:sz w:val="20"/>
          <w:szCs w:val="20"/>
        </w:rPr>
        <w:t xml:space="preserve"> Temple period writings, there as a </w:t>
      </w:r>
    </w:p>
    <w:p w14:paraId="395C6DE9" w14:textId="3B5253EA" w:rsidR="00F32550" w:rsidRDefault="00F32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Canaanite ‘deity’ whose name of MOT, the “god of death and the underworld” also pronounced Motu.</w:t>
      </w:r>
    </w:p>
    <w:p w14:paraId="4C574D5E" w14:textId="77777777" w:rsidR="005D1B9C" w:rsidRDefault="00F32550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interesting that the Hebrew word translated “death” in the OT is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actually </w:t>
      </w:r>
      <w:proofErr w:type="spellStart"/>
      <w:r w:rsidR="006727B8">
        <w:rPr>
          <w:rFonts w:asciiTheme="minorHAnsi" w:hAnsiTheme="minorHAnsi" w:cstheme="minorHAnsi"/>
          <w:bCs/>
          <w:i/>
          <w:iCs/>
          <w:sz w:val="20"/>
          <w:szCs w:val="20"/>
        </w:rPr>
        <w:t>Muth</w:t>
      </w:r>
      <w:proofErr w:type="spellEnd"/>
      <w:proofErr w:type="gramEnd"/>
      <w:r w:rsidR="006727B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D1B9C">
        <w:rPr>
          <w:rFonts w:asciiTheme="minorHAnsi" w:hAnsiTheme="minorHAnsi" w:cstheme="minorHAnsi"/>
          <w:bCs/>
          <w:sz w:val="20"/>
          <w:szCs w:val="20"/>
        </w:rPr>
        <w:t xml:space="preserve">(839 x) </w:t>
      </w:r>
      <w:r w:rsidR="006727B8">
        <w:rPr>
          <w:rFonts w:asciiTheme="minorHAnsi" w:hAnsiTheme="minorHAnsi" w:cstheme="minorHAnsi"/>
          <w:bCs/>
          <w:sz w:val="20"/>
          <w:szCs w:val="20"/>
        </w:rPr>
        <w:t xml:space="preserve">related to the very word </w:t>
      </w:r>
    </w:p>
    <w:p w14:paraId="019EDA80" w14:textId="77777777" w:rsidR="005D1B9C" w:rsidRDefault="005D1B9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7B8">
        <w:rPr>
          <w:rFonts w:asciiTheme="minorHAnsi" w:hAnsiTheme="minorHAnsi" w:cstheme="minorHAnsi"/>
          <w:bCs/>
          <w:sz w:val="20"/>
          <w:szCs w:val="20"/>
        </w:rPr>
        <w:t xml:space="preserve">MOT, found in the </w:t>
      </w:r>
      <w:proofErr w:type="spellStart"/>
      <w:r w:rsidR="006727B8">
        <w:rPr>
          <w:rFonts w:asciiTheme="minorHAnsi" w:hAnsiTheme="minorHAnsi" w:cstheme="minorHAnsi"/>
          <w:bCs/>
          <w:sz w:val="20"/>
          <w:szCs w:val="20"/>
        </w:rPr>
        <w:t>Ugaric</w:t>
      </w:r>
      <w:proofErr w:type="spellEnd"/>
      <w:r w:rsidR="006727B8">
        <w:rPr>
          <w:rFonts w:asciiTheme="minorHAnsi" w:hAnsiTheme="minorHAnsi" w:cstheme="minorHAnsi"/>
          <w:bCs/>
          <w:sz w:val="20"/>
          <w:szCs w:val="20"/>
        </w:rPr>
        <w:t xml:space="preserve"> and Assyrian texts in their description of this ‘god’ of </w:t>
      </w:r>
      <w:proofErr w:type="gramStart"/>
      <w:r w:rsidR="006727B8">
        <w:rPr>
          <w:rFonts w:asciiTheme="minorHAnsi" w:hAnsiTheme="minorHAnsi" w:cstheme="minorHAnsi"/>
          <w:b/>
          <w:sz w:val="20"/>
          <w:szCs w:val="20"/>
        </w:rPr>
        <w:t>death</w:t>
      </w:r>
      <w:r w:rsidR="006727B8">
        <w:rPr>
          <w:rFonts w:asciiTheme="minorHAnsi" w:hAnsiTheme="minorHAnsi" w:cstheme="minorHAnsi"/>
          <w:bCs/>
          <w:sz w:val="20"/>
          <w:szCs w:val="20"/>
        </w:rPr>
        <w:t>.--</w:t>
      </w:r>
      <w:proofErr w:type="gramEnd"/>
      <w:r w:rsidR="006727B8">
        <w:rPr>
          <w:rFonts w:asciiTheme="minorHAnsi" w:hAnsiTheme="minorHAnsi" w:cstheme="minorHAnsi"/>
          <w:bCs/>
          <w:sz w:val="20"/>
          <w:szCs w:val="20"/>
        </w:rPr>
        <w:t xml:space="preserve">Not a ‘deity’ to be worshipped </w:t>
      </w:r>
    </w:p>
    <w:p w14:paraId="1B196D5D" w14:textId="77777777" w:rsidR="005D1B9C" w:rsidRDefault="005D1B9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7B8">
        <w:rPr>
          <w:rFonts w:asciiTheme="minorHAnsi" w:hAnsiTheme="minorHAnsi" w:cstheme="minorHAnsi"/>
          <w:bCs/>
          <w:sz w:val="20"/>
          <w:szCs w:val="20"/>
        </w:rPr>
        <w:t xml:space="preserve">at </w:t>
      </w:r>
      <w:proofErr w:type="spellStart"/>
      <w:r w:rsidR="006727B8">
        <w:rPr>
          <w:rFonts w:asciiTheme="minorHAnsi" w:hAnsiTheme="minorHAnsi" w:cstheme="minorHAnsi"/>
          <w:bCs/>
          <w:sz w:val="20"/>
          <w:szCs w:val="20"/>
        </w:rPr>
        <w:t>at</w:t>
      </w:r>
      <w:proofErr w:type="spellEnd"/>
      <w:r w:rsidR="006727B8">
        <w:rPr>
          <w:rFonts w:asciiTheme="minorHAnsi" w:hAnsiTheme="minorHAnsi" w:cstheme="minorHAnsi"/>
          <w:bCs/>
          <w:sz w:val="20"/>
          <w:szCs w:val="20"/>
        </w:rPr>
        <w:t xml:space="preserve"> the very least seen as the </w:t>
      </w:r>
      <w:r w:rsidR="006727B8">
        <w:rPr>
          <w:rFonts w:asciiTheme="minorHAnsi" w:hAnsiTheme="minorHAnsi" w:cstheme="minorHAnsi"/>
          <w:b/>
          <w:sz w:val="20"/>
          <w:szCs w:val="20"/>
        </w:rPr>
        <w:t>personification</w:t>
      </w:r>
      <w:r w:rsidR="006727B8">
        <w:rPr>
          <w:rFonts w:asciiTheme="minorHAnsi" w:hAnsiTheme="minorHAnsi" w:cstheme="minorHAnsi"/>
          <w:bCs/>
          <w:sz w:val="20"/>
          <w:szCs w:val="20"/>
        </w:rPr>
        <w:t xml:space="preserve"> of “death”.  We know that Baal and MOT did not get along very well in </w:t>
      </w:r>
    </w:p>
    <w:p w14:paraId="6DE5E50F" w14:textId="77777777" w:rsidR="005D1B9C" w:rsidRDefault="005D1B9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7B8">
        <w:rPr>
          <w:rFonts w:asciiTheme="minorHAnsi" w:hAnsiTheme="minorHAnsi" w:cstheme="minorHAnsi"/>
          <w:bCs/>
          <w:sz w:val="20"/>
          <w:szCs w:val="20"/>
        </w:rPr>
        <w:t xml:space="preserve">the mythology attributed to </w:t>
      </w:r>
      <w:proofErr w:type="gramStart"/>
      <w:r w:rsidR="006727B8">
        <w:rPr>
          <w:rFonts w:asciiTheme="minorHAnsi" w:hAnsiTheme="minorHAnsi" w:cstheme="minorHAnsi"/>
          <w:bCs/>
          <w:sz w:val="20"/>
          <w:szCs w:val="20"/>
        </w:rPr>
        <w:t>them</w:t>
      </w:r>
      <w:proofErr w:type="gramEnd"/>
      <w:r w:rsidR="006727B8">
        <w:rPr>
          <w:rFonts w:asciiTheme="minorHAnsi" w:hAnsiTheme="minorHAnsi" w:cstheme="minorHAnsi"/>
          <w:bCs/>
          <w:sz w:val="20"/>
          <w:szCs w:val="20"/>
        </w:rPr>
        <w:t xml:space="preserve"> and MOT was victorious of Baal (temporarily) also seen as a ‘god of the </w:t>
      </w:r>
    </w:p>
    <w:p w14:paraId="2104F11F" w14:textId="77777777" w:rsidR="005D1B9C" w:rsidRDefault="005D1B9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7B8">
        <w:rPr>
          <w:rFonts w:asciiTheme="minorHAnsi" w:hAnsiTheme="minorHAnsi" w:cstheme="minorHAnsi"/>
          <w:bCs/>
          <w:sz w:val="20"/>
          <w:szCs w:val="20"/>
        </w:rPr>
        <w:t>underworld’--</w:t>
      </w:r>
      <w:proofErr w:type="spellStart"/>
      <w:r w:rsidR="006727B8"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 w:rsidR="006727B8">
        <w:rPr>
          <w:rFonts w:asciiTheme="minorHAnsi" w:hAnsiTheme="minorHAnsi" w:cstheme="minorHAnsi"/>
          <w:bCs/>
          <w:sz w:val="20"/>
          <w:szCs w:val="20"/>
        </w:rPr>
        <w:t>--</w:t>
      </w:r>
      <w:r w:rsidR="006727B8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“the place of the dead” MOT is cut into pieces by the goddess </w:t>
      </w:r>
      <w:proofErr w:type="spellStart"/>
      <w:r w:rsidR="006727B8">
        <w:rPr>
          <w:rFonts w:asciiTheme="minorHAnsi" w:hAnsiTheme="minorHAnsi" w:cstheme="minorHAnsi"/>
          <w:bCs/>
          <w:i/>
          <w:iCs/>
          <w:sz w:val="20"/>
          <w:szCs w:val="20"/>
        </w:rPr>
        <w:t>Anat</w:t>
      </w:r>
      <w:proofErr w:type="spellEnd"/>
      <w:r w:rsidR="006727B8">
        <w:rPr>
          <w:rFonts w:asciiTheme="minorHAnsi" w:hAnsiTheme="minorHAnsi" w:cstheme="minorHAnsi"/>
          <w:bCs/>
          <w:sz w:val="20"/>
          <w:szCs w:val="20"/>
        </w:rPr>
        <w:t xml:space="preserve"> who spreads pieces of him </w:t>
      </w:r>
    </w:p>
    <w:p w14:paraId="3602957E" w14:textId="77777777" w:rsidR="005D1B9C" w:rsidRDefault="005D1B9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7B8">
        <w:rPr>
          <w:rFonts w:asciiTheme="minorHAnsi" w:hAnsiTheme="minorHAnsi" w:cstheme="minorHAnsi"/>
          <w:bCs/>
          <w:sz w:val="20"/>
          <w:szCs w:val="20"/>
        </w:rPr>
        <w:t xml:space="preserve">over the crops in the field to </w:t>
      </w:r>
      <w:r w:rsidR="006727B8">
        <w:rPr>
          <w:rFonts w:asciiTheme="minorHAnsi" w:hAnsiTheme="minorHAnsi" w:cstheme="minorHAnsi"/>
          <w:b/>
          <w:sz w:val="20"/>
          <w:szCs w:val="20"/>
        </w:rPr>
        <w:t>destroy</w:t>
      </w:r>
      <w:r w:rsidR="006727B8">
        <w:rPr>
          <w:rFonts w:asciiTheme="minorHAnsi" w:hAnsiTheme="minorHAnsi" w:cstheme="minorHAnsi"/>
          <w:bCs/>
          <w:sz w:val="20"/>
          <w:szCs w:val="20"/>
        </w:rPr>
        <w:t xml:space="preserve"> them</w:t>
      </w:r>
      <w:r w:rsidR="00B63B64">
        <w:rPr>
          <w:rFonts w:asciiTheme="minorHAnsi" w:hAnsiTheme="minorHAnsi" w:cstheme="minorHAnsi"/>
          <w:bCs/>
          <w:sz w:val="20"/>
          <w:szCs w:val="20"/>
        </w:rPr>
        <w:t xml:space="preserve">--and so this ‘god’ is often associated with the Mesopotamian agricultural </w:t>
      </w:r>
    </w:p>
    <w:p w14:paraId="5D5E847B" w14:textId="1C2DD9D8" w:rsidR="00F32550" w:rsidRDefault="005D1B9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B63B64">
        <w:rPr>
          <w:rFonts w:asciiTheme="minorHAnsi" w:hAnsiTheme="minorHAnsi" w:cstheme="minorHAnsi"/>
          <w:bCs/>
          <w:sz w:val="20"/>
          <w:szCs w:val="20"/>
        </w:rPr>
        <w:t>cycle.</w:t>
      </w:r>
    </w:p>
    <w:p w14:paraId="0CB15C14" w14:textId="77777777" w:rsidR="00B63B64" w:rsidRDefault="00B63B6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These</w:t>
      </w:r>
      <w:r>
        <w:rPr>
          <w:rFonts w:asciiTheme="minorHAnsi" w:hAnsiTheme="minorHAnsi" w:cstheme="minorHAnsi"/>
          <w:bCs/>
          <w:sz w:val="20"/>
          <w:szCs w:val="20"/>
        </w:rPr>
        <w:t xml:space="preserve"> ‘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nations’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. Were neighbors of Israel and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Most High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God, YHWH, set about to demonstrate that He alone </w:t>
      </w:r>
    </w:p>
    <w:p w14:paraId="2F4D3401" w14:textId="0A8D94C3" w:rsidR="00B63B64" w:rsidRDefault="00B63B6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 the Supreme One who would </w:t>
      </w:r>
      <w:r w:rsidRPr="00B63B64">
        <w:rPr>
          <w:rFonts w:asciiTheme="minorHAnsi" w:hAnsiTheme="minorHAnsi" w:cstheme="minorHAnsi"/>
          <w:b/>
          <w:sz w:val="20"/>
          <w:szCs w:val="20"/>
        </w:rPr>
        <w:t>overcome</w:t>
      </w:r>
      <w:r>
        <w:rPr>
          <w:rFonts w:asciiTheme="minorHAnsi" w:hAnsiTheme="minorHAnsi" w:cstheme="minorHAnsi"/>
          <w:bCs/>
          <w:sz w:val="20"/>
          <w:szCs w:val="20"/>
        </w:rPr>
        <w:t xml:space="preserve"> MOT “death” (Gen. 2:16, 17; Hos. 13:14).</w:t>
      </w:r>
    </w:p>
    <w:p w14:paraId="6CF9EE68" w14:textId="4990D92B" w:rsidR="00B63B64" w:rsidRDefault="00B63B64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word </w:t>
      </w:r>
      <w:proofErr w:type="spellStart"/>
      <w:r>
        <w:rPr>
          <w:rFonts w:asciiTheme="minorHAnsi" w:hAnsiTheme="minorHAnsi" w:cstheme="minorHAnsi"/>
          <w:bCs/>
          <w:i/>
          <w:iCs/>
          <w:sz w:val="20"/>
          <w:szCs w:val="20"/>
        </w:rPr>
        <w:t>Muth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is repeated twice in verse </w:t>
      </w:r>
      <w:r w:rsidR="005D1B9C">
        <w:rPr>
          <w:rFonts w:asciiTheme="minorHAnsi" w:hAnsiTheme="minorHAnsi" w:cstheme="minorHAnsi"/>
          <w:bCs/>
          <w:sz w:val="20"/>
          <w:szCs w:val="20"/>
        </w:rPr>
        <w:t>17--“certainly die” -- “die the death” (for emphasis).</w:t>
      </w:r>
    </w:p>
    <w:p w14:paraId="681E0171" w14:textId="0F4F3A1D" w:rsidR="005D1B9C" w:rsidRDefault="005D1B9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OT prophet </w:t>
      </w:r>
      <w:r>
        <w:rPr>
          <w:rFonts w:asciiTheme="minorHAnsi" w:hAnsiTheme="minorHAnsi" w:cstheme="minorHAnsi"/>
          <w:b/>
          <w:sz w:val="20"/>
          <w:szCs w:val="20"/>
        </w:rPr>
        <w:t>personifies</w:t>
      </w:r>
      <w:r>
        <w:rPr>
          <w:rFonts w:asciiTheme="minorHAnsi" w:hAnsiTheme="minorHAnsi" w:cstheme="minorHAnsi"/>
          <w:bCs/>
          <w:sz w:val="20"/>
          <w:szCs w:val="20"/>
        </w:rPr>
        <w:t xml:space="preserve"> “death” and speaks to its ultimate defeat by YHWH (Hos </w:t>
      </w:r>
      <w:r w:rsidR="00ED7438">
        <w:rPr>
          <w:rFonts w:asciiTheme="minorHAnsi" w:hAnsiTheme="minorHAnsi" w:cstheme="minorHAnsi"/>
          <w:bCs/>
          <w:sz w:val="20"/>
          <w:szCs w:val="20"/>
        </w:rPr>
        <w:t>13:12-14).</w:t>
      </w:r>
    </w:p>
    <w:p w14:paraId="4015F5E2" w14:textId="5B668E5F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/Death are seen as parallel expressions and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God could bring about the defeat of this “death”</w:t>
      </w:r>
    </w:p>
    <w:p w14:paraId="7AB4EACE" w14:textId="77777777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“Plagues” in this passage is also a reference to the defeat of another Canaanite ‘god’ (we will talk more about </w:t>
      </w:r>
    </w:p>
    <w:p w14:paraId="65F845B6" w14:textId="5227E222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this sometime in the future).</w:t>
      </w:r>
    </w:p>
    <w:p w14:paraId="750520F7" w14:textId="77777777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context of resurrection and victory over MOT, the apostle Paul has reference to the very words of Hos </w:t>
      </w:r>
    </w:p>
    <w:p w14:paraId="2E3EE7FD" w14:textId="187F5CEC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13:14; I Cor. 15:53-55).</w:t>
      </w:r>
    </w:p>
    <w:p w14:paraId="05191100" w14:textId="32CA7ED2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MEANING OF ‘DEATH’ IN CONTEXT</w:t>
      </w:r>
    </w:p>
    <w:p w14:paraId="71155340" w14:textId="4406CCCF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terms of “natural” (mortal)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, “death” is defined as the </w:t>
      </w:r>
      <w:r>
        <w:rPr>
          <w:rFonts w:asciiTheme="minorHAnsi" w:hAnsiTheme="minorHAnsi" w:cstheme="minorHAnsi"/>
          <w:b/>
          <w:sz w:val="20"/>
          <w:szCs w:val="20"/>
        </w:rPr>
        <w:t>separation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“spirit” from the “body” (James 2:26)</w:t>
      </w:r>
    </w:p>
    <w:p w14:paraId="33AA524C" w14:textId="77777777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“spirit” (breath) here is seen as the ‘animating force of life’ (Gen 2:7).  The “body” and the “spirit” joined together </w:t>
      </w:r>
    </w:p>
    <w:p w14:paraId="1E2D2A44" w14:textId="589FC6A6" w:rsidR="00ED7438" w:rsidRDefault="00ED7438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made man into a “living soul” (physical life).</w:t>
      </w:r>
    </w:p>
    <w:p w14:paraId="755D53BA" w14:textId="2C5AF48A" w:rsidR="0006145F" w:rsidRDefault="0006145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Bible, God uses normal, physical things to </w:t>
      </w:r>
      <w:r>
        <w:rPr>
          <w:rFonts w:asciiTheme="minorHAnsi" w:hAnsiTheme="minorHAnsi" w:cstheme="minorHAnsi"/>
          <w:b/>
          <w:sz w:val="20"/>
          <w:szCs w:val="20"/>
        </w:rPr>
        <w:t>picture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illustrate</w:t>
      </w:r>
      <w:r>
        <w:rPr>
          <w:rFonts w:asciiTheme="minorHAnsi" w:hAnsiTheme="minorHAnsi" w:cstheme="minorHAnsi"/>
          <w:bCs/>
          <w:sz w:val="20"/>
          <w:szCs w:val="20"/>
        </w:rPr>
        <w:t xml:space="preserve"> “spiritual realities” (shadow and substance).</w:t>
      </w:r>
    </w:p>
    <w:p w14:paraId="72623251" w14:textId="77777777" w:rsidR="007E36F7" w:rsidRDefault="007E36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“parable” used by Jesus is sometimes defined as “an earthly story with a heavenly meaning” because He used </w:t>
      </w:r>
    </w:p>
    <w:p w14:paraId="2AAA79F1" w14:textId="77777777" w:rsidR="007E36F7" w:rsidRDefault="007E36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everyday things of their daily lives to illustrate to them the </w:t>
      </w:r>
      <w:r>
        <w:rPr>
          <w:rFonts w:asciiTheme="minorHAnsi" w:hAnsiTheme="minorHAnsi" w:cstheme="minorHAnsi"/>
          <w:b/>
          <w:sz w:val="20"/>
          <w:szCs w:val="20"/>
        </w:rPr>
        <w:t>greater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pertained to the Kingdom of </w:t>
      </w:r>
    </w:p>
    <w:p w14:paraId="3074E0B6" w14:textId="5DB8A3CF" w:rsidR="007E36F7" w:rsidRDefault="007E36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God.</w:t>
      </w:r>
    </w:p>
    <w:p w14:paraId="75027846" w14:textId="77777777" w:rsidR="009A48A1" w:rsidRDefault="00941E5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“Matters of Life and Death” it is vital that we observe the inseparable </w:t>
      </w:r>
      <w:r>
        <w:rPr>
          <w:rFonts w:asciiTheme="minorHAnsi" w:hAnsiTheme="minorHAnsi" w:cstheme="minorHAnsi"/>
          <w:b/>
          <w:sz w:val="20"/>
          <w:szCs w:val="20"/>
        </w:rPr>
        <w:t>connection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between what is seen within </w:t>
      </w:r>
    </w:p>
    <w:p w14:paraId="517B62AB" w14:textId="77777777" w:rsidR="009A48A1" w:rsidRDefault="009A48A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41E57">
        <w:rPr>
          <w:rFonts w:asciiTheme="minorHAnsi" w:hAnsiTheme="minorHAnsi" w:cstheme="minorHAnsi"/>
          <w:bCs/>
          <w:sz w:val="20"/>
          <w:szCs w:val="20"/>
        </w:rPr>
        <w:t xml:space="preserve">the </w:t>
      </w:r>
      <w:r w:rsidR="00941E57">
        <w:rPr>
          <w:rFonts w:asciiTheme="minorHAnsi" w:hAnsiTheme="minorHAnsi" w:cstheme="minorHAnsi"/>
          <w:b/>
          <w:sz w:val="20"/>
          <w:szCs w:val="20"/>
        </w:rPr>
        <w:t>physical</w:t>
      </w:r>
      <w:r w:rsidR="00941E57">
        <w:rPr>
          <w:rFonts w:asciiTheme="minorHAnsi" w:hAnsiTheme="minorHAnsi" w:cstheme="minorHAnsi"/>
          <w:bCs/>
          <w:sz w:val="20"/>
          <w:szCs w:val="20"/>
        </w:rPr>
        <w:t xml:space="preserve"> realm and its relationship with the </w:t>
      </w:r>
      <w:r w:rsidR="00941E57">
        <w:rPr>
          <w:rFonts w:asciiTheme="minorHAnsi" w:hAnsiTheme="minorHAnsi" w:cstheme="minorHAnsi"/>
          <w:b/>
          <w:sz w:val="20"/>
          <w:szCs w:val="20"/>
        </w:rPr>
        <w:t>reality</w:t>
      </w:r>
      <w:r w:rsidR="00941E57">
        <w:rPr>
          <w:rFonts w:asciiTheme="minorHAnsi" w:hAnsiTheme="minorHAnsi" w:cstheme="minorHAnsi"/>
          <w:bCs/>
          <w:sz w:val="20"/>
          <w:szCs w:val="20"/>
        </w:rPr>
        <w:t xml:space="preserve"> of what describes to for us </w:t>
      </w:r>
      <w:r w:rsidR="00941E57">
        <w:rPr>
          <w:rFonts w:asciiTheme="minorHAnsi" w:hAnsiTheme="minorHAnsi" w:cstheme="minorHAnsi"/>
          <w:b/>
          <w:sz w:val="20"/>
          <w:szCs w:val="20"/>
        </w:rPr>
        <w:t>spiritually</w:t>
      </w:r>
      <w:r w:rsidR="00941E57">
        <w:rPr>
          <w:rFonts w:asciiTheme="minorHAnsi" w:hAnsiTheme="minorHAnsi" w:cstheme="minorHAnsi"/>
          <w:bCs/>
          <w:sz w:val="20"/>
          <w:szCs w:val="20"/>
        </w:rPr>
        <w:t xml:space="preserve">-- the </w:t>
      </w:r>
      <w:r w:rsidR="00941E57">
        <w:rPr>
          <w:rFonts w:asciiTheme="minorHAnsi" w:hAnsiTheme="minorHAnsi" w:cstheme="minorHAnsi"/>
          <w:b/>
          <w:sz w:val="20"/>
          <w:szCs w:val="20"/>
        </w:rPr>
        <w:t>spiritual</w:t>
      </w:r>
      <w:r w:rsidR="00941E57">
        <w:rPr>
          <w:rFonts w:asciiTheme="minorHAnsi" w:hAnsiTheme="minorHAnsi" w:cstheme="minorHAnsi"/>
          <w:bCs/>
          <w:sz w:val="20"/>
          <w:szCs w:val="20"/>
        </w:rPr>
        <w:t xml:space="preserve"> aspect </w:t>
      </w:r>
    </w:p>
    <w:p w14:paraId="27D96A13" w14:textId="5D50168E" w:rsidR="00941E57" w:rsidRDefault="009A48A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41E57">
        <w:rPr>
          <w:rFonts w:asciiTheme="minorHAnsi" w:hAnsiTheme="minorHAnsi" w:cstheme="minorHAnsi"/>
          <w:bCs/>
          <w:sz w:val="20"/>
          <w:szCs w:val="20"/>
        </w:rPr>
        <w:t>is the reality. (</w:t>
      </w:r>
      <w:r w:rsidR="00D14D3A">
        <w:rPr>
          <w:rFonts w:asciiTheme="minorHAnsi" w:hAnsiTheme="minorHAnsi" w:cstheme="minorHAnsi"/>
          <w:bCs/>
          <w:sz w:val="20"/>
          <w:szCs w:val="20"/>
        </w:rPr>
        <w:t>II Cor. 4:2-</w:t>
      </w:r>
      <w:r>
        <w:rPr>
          <w:rFonts w:asciiTheme="minorHAnsi" w:hAnsiTheme="minorHAnsi" w:cstheme="minorHAnsi"/>
          <w:bCs/>
          <w:sz w:val="20"/>
          <w:szCs w:val="20"/>
        </w:rPr>
        <w:t>6, 16-18).</w:t>
      </w:r>
    </w:p>
    <w:p w14:paraId="5B65F5F2" w14:textId="77777777" w:rsidR="009A48A1" w:rsidRDefault="009A48A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focus on the “seen” creates “blindness” to the glorious things that are “unseen” or experienced by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7EF8E98" w14:textId="6144C103" w:rsidR="009A48A1" w:rsidRDefault="009A48A1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physical senses (Heb. 11:1, 2).</w:t>
      </w:r>
    </w:p>
    <w:p w14:paraId="66DDA6D8" w14:textId="77777777" w:rsid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could not “see the forest for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trees”--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it was right there in front of them the whole time yet they cling </w:t>
      </w:r>
    </w:p>
    <w:p w14:paraId="0B1E3B77" w14:textId="33E49867" w:rsid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 the </w:t>
      </w:r>
      <w:r>
        <w:rPr>
          <w:rFonts w:asciiTheme="minorHAnsi" w:hAnsiTheme="minorHAnsi" w:cstheme="minorHAnsi"/>
          <w:b/>
          <w:sz w:val="20"/>
          <w:szCs w:val="20"/>
        </w:rPr>
        <w:t>material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Old Covenant (temple, sacrificial system, priesthood) (Heb. 10:1-4).</w:t>
      </w:r>
    </w:p>
    <w:p w14:paraId="0C4F8771" w14:textId="77777777" w:rsid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Every one of us has experienced the feelings of sadness, and loss that comes with the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“death” and “passing” </w:t>
      </w:r>
    </w:p>
    <w:p w14:paraId="118A96CA" w14:textId="620BAF53" w:rsid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of a friend or loved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one.--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“separation” from life in this realm.</w:t>
      </w:r>
    </w:p>
    <w:p w14:paraId="616F643E" w14:textId="098E559B" w:rsid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LAND OF THE LIVING</w:t>
      </w:r>
    </w:p>
    <w:p w14:paraId="4F492B46" w14:textId="0B1EFA10" w:rsid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In Genesis, the Garden of Eden was the “land of the living” from God’s perspective.</w:t>
      </w:r>
    </w:p>
    <w:p w14:paraId="50D8F39D" w14:textId="3601EE05" w:rsidR="00913D2C" w:rsidRDefault="00913D2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Everywhere the soles of Moses feet touched became the “land of the living” (Covenant space)</w:t>
      </w:r>
      <w:r w:rsidR="006C1351"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(sacred space) (Deut. </w:t>
      </w:r>
    </w:p>
    <w:p w14:paraId="6EE4EE31" w14:textId="2E069DD6" w:rsidR="00913D2C" w:rsidRDefault="00913D2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11:8-12, 24; Josh 1:3,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4)--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God’s promise to dwell “in the land of the living” with His people.</w:t>
      </w:r>
    </w:p>
    <w:p w14:paraId="06FFC0A7" w14:textId="77777777" w:rsidR="000B7C9A" w:rsidRDefault="000B7C9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Hebrew word translated “earth” in the OT is also translated as “land” which is the primary meaning of the </w:t>
      </w:r>
    </w:p>
    <w:p w14:paraId="5926F7B8" w14:textId="1E614C9A" w:rsidR="000B7C9A" w:rsidRDefault="000B7C9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word--God created the sky and the land (Gen. 1:1).</w:t>
      </w:r>
    </w:p>
    <w:p w14:paraId="4EC39552" w14:textId="4A434E66" w:rsidR="00F4790F" w:rsidRDefault="00913D2C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</w:t>
      </w:r>
      <w:r w:rsidR="00F4790F">
        <w:rPr>
          <w:rFonts w:asciiTheme="minorHAnsi" w:hAnsiTheme="minorHAnsi" w:cstheme="minorHAnsi"/>
          <w:bCs/>
          <w:sz w:val="20"/>
          <w:szCs w:val="20"/>
        </w:rPr>
        <w:t>.</w:t>
      </w:r>
      <w:r w:rsidR="00F4790F">
        <w:rPr>
          <w:rFonts w:asciiTheme="minorHAnsi" w:hAnsiTheme="minorHAnsi" w:cstheme="minorHAnsi"/>
          <w:bCs/>
          <w:sz w:val="20"/>
          <w:szCs w:val="20"/>
        </w:rPr>
        <w:tab/>
        <w:t xml:space="preserve">The unique expression “land of the living” is found 15 times in the </w:t>
      </w:r>
      <w:proofErr w:type="gramStart"/>
      <w:r w:rsidR="00F4790F">
        <w:rPr>
          <w:rFonts w:asciiTheme="minorHAnsi" w:hAnsiTheme="minorHAnsi" w:cstheme="minorHAnsi"/>
          <w:bCs/>
          <w:sz w:val="20"/>
          <w:szCs w:val="20"/>
        </w:rPr>
        <w:t>OT.--</w:t>
      </w:r>
      <w:proofErr w:type="gramEnd"/>
      <w:r w:rsidR="00F4790F">
        <w:rPr>
          <w:rFonts w:asciiTheme="minorHAnsi" w:hAnsiTheme="minorHAnsi" w:cstheme="minorHAnsi"/>
          <w:bCs/>
          <w:sz w:val="20"/>
          <w:szCs w:val="20"/>
        </w:rPr>
        <w:t>descriptive of “sacred space”</w:t>
      </w:r>
      <w:r w:rsidR="00A8090D">
        <w:rPr>
          <w:rFonts w:asciiTheme="minorHAnsi" w:hAnsiTheme="minorHAnsi" w:cstheme="minorHAnsi"/>
          <w:bCs/>
          <w:sz w:val="20"/>
          <w:szCs w:val="20"/>
        </w:rPr>
        <w:tab/>
      </w:r>
    </w:p>
    <w:p w14:paraId="680B5521" w14:textId="061326DE" w:rsidR="00A8090D" w:rsidRDefault="00A8090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God’s “goodness” is found “in the land of the living” (Psa. 27:13; 116:9; 142:5)</w:t>
      </w:r>
    </w:p>
    <w:p w14:paraId="0E5E1A4D" w14:textId="52993887" w:rsidR="00A8090D" w:rsidRDefault="00A8090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“wicked” would be torn away from “the land of the living” (Psa. 52:5</w:t>
      </w:r>
      <w:r w:rsidR="0083127F">
        <w:rPr>
          <w:rFonts w:asciiTheme="minorHAnsi" w:hAnsiTheme="minorHAnsi" w:cstheme="minorHAnsi"/>
          <w:bCs/>
          <w:sz w:val="20"/>
          <w:szCs w:val="20"/>
        </w:rPr>
        <w:t>; Isa. 38:10, 11).</w:t>
      </w:r>
    </w:p>
    <w:p w14:paraId="219E94C9" w14:textId="77777777" w:rsidR="009D487D" w:rsidRDefault="009D487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Because of his faithfulness to YHWH, the rebellious people of Israel was to kill Jeremiah and to “cut him off” from </w:t>
      </w:r>
    </w:p>
    <w:p w14:paraId="551DC120" w14:textId="3B3B6551" w:rsidR="00913D2C" w:rsidRDefault="009D487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“land of the living” (Jer. 11:19).</w:t>
      </w:r>
    </w:p>
    <w:p w14:paraId="3CD7E106" w14:textId="77777777" w:rsidR="009D487D" w:rsidRDefault="009D487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was the sacrificial “death” of Christ that Isaiah prophesied would be “cut off from the land of the living” (Isa. </w:t>
      </w:r>
    </w:p>
    <w:p w14:paraId="5CC73113" w14:textId="7FC153A1" w:rsidR="009D487D" w:rsidRDefault="009D487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53:7-9).</w:t>
      </w:r>
    </w:p>
    <w:p w14:paraId="7A61DD98" w14:textId="3E524B42" w:rsidR="00082E1B" w:rsidRDefault="00082E1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>The suffering of Christ took place “outside the city gate” (Heb. 13:11, 12).</w:t>
      </w:r>
    </w:p>
    <w:p w14:paraId="3AF059E8" w14:textId="03A69146" w:rsidR="00E87193" w:rsidRDefault="00E871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SIN AND DEATH--SEPARATION FROM GOD</w:t>
      </w:r>
    </w:p>
    <w:p w14:paraId="6A20987C" w14:textId="04A584D7" w:rsidR="00E87193" w:rsidRDefault="00E871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Physical “death” was to serve as a reminder of the precious nature of life given by God.</w:t>
      </w:r>
    </w:p>
    <w:p w14:paraId="7BDB907C" w14:textId="7732FCF8" w:rsidR="00E87193" w:rsidRDefault="00E871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A person in Israel who ate blood was “cut off from among his people” (Lev. 17:10).  Why?</w:t>
      </w:r>
    </w:p>
    <w:p w14:paraId="2E030EF6" w14:textId="18C666F0" w:rsidR="00E87193" w:rsidRDefault="00E871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 “the soul of the flesh is in the blood” (Lev. 17:11).</w:t>
      </w:r>
    </w:p>
    <w:p w14:paraId="3FA4FB15" w14:textId="789AA7D0" w:rsidR="00E87193" w:rsidRDefault="00E871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Life and forgiveness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was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“in the blood” to make atonement for the sins of the people.</w:t>
      </w:r>
    </w:p>
    <w:p w14:paraId="7DFFC996" w14:textId="2F058B1C" w:rsidR="00E87193" w:rsidRDefault="00E8719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Sin was the basis for separation from God (Isa. 59:1, 2, 10</w:t>
      </w:r>
      <w:r w:rsidR="00FF17E2">
        <w:rPr>
          <w:rFonts w:asciiTheme="minorHAnsi" w:hAnsiTheme="minorHAnsi" w:cstheme="minorHAnsi"/>
          <w:bCs/>
          <w:sz w:val="20"/>
          <w:szCs w:val="20"/>
        </w:rPr>
        <w:t>, 12, 20, 21)</w:t>
      </w:r>
    </w:p>
    <w:p w14:paraId="4C227262" w14:textId="77777777" w:rsidR="00FF17E2" w:rsidRDefault="00FF17E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Only in the sending of Jesus into the world as the redemptive “lamb of God” could bring “life” for those who had </w:t>
      </w:r>
    </w:p>
    <w:p w14:paraId="28A99B49" w14:textId="77777777" w:rsidR="00FF17E2" w:rsidRDefault="00FF17E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become as “dead men”</w:t>
      </w:r>
    </w:p>
    <w:p w14:paraId="67455509" w14:textId="69DC2890" w:rsidR="00FF17E2" w:rsidRDefault="00FF17E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MOT could not hold his bondage over the realm of the “dead” but had to release those in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Sheol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/Hades who were </w:t>
      </w:r>
    </w:p>
    <w:p w14:paraId="3EA50781" w14:textId="77777777" w:rsidR="00FF17E2" w:rsidRDefault="00FF17E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awaiting the arrival of the redeemer who had the “keys of death and hades” (Rev. 1:7, 8).</w:t>
      </w:r>
    </w:p>
    <w:p w14:paraId="5C90AE8E" w14:textId="130CCD7F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08C76635" w14:textId="5930560F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the Bible speaks of the “land of the living” the application applies to those in </w:t>
      </w:r>
      <w:r>
        <w:rPr>
          <w:rFonts w:asciiTheme="minorHAnsi" w:hAnsiTheme="minorHAnsi" w:cstheme="minorHAnsi"/>
          <w:b/>
          <w:sz w:val="20"/>
          <w:szCs w:val="20"/>
        </w:rPr>
        <w:t>covenant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Him--relationship.</w:t>
      </w:r>
    </w:p>
    <w:p w14:paraId="02B79A5D" w14:textId="77777777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Those </w:t>
      </w:r>
      <w:r>
        <w:rPr>
          <w:rFonts w:asciiTheme="minorHAnsi" w:hAnsiTheme="minorHAnsi" w:cstheme="minorHAnsi"/>
          <w:b/>
          <w:sz w:val="20"/>
          <w:szCs w:val="20"/>
        </w:rPr>
        <w:t>outside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</w:t>
      </w:r>
      <w:r>
        <w:rPr>
          <w:rFonts w:asciiTheme="minorHAnsi" w:hAnsiTheme="minorHAnsi" w:cstheme="minorHAnsi"/>
          <w:b/>
          <w:sz w:val="20"/>
          <w:szCs w:val="20"/>
        </w:rPr>
        <w:t xml:space="preserve">covenant </w:t>
      </w:r>
      <w:r>
        <w:rPr>
          <w:rFonts w:asciiTheme="minorHAnsi" w:hAnsiTheme="minorHAnsi" w:cstheme="minorHAnsi"/>
          <w:bCs/>
          <w:sz w:val="20"/>
          <w:szCs w:val="20"/>
        </w:rPr>
        <w:t xml:space="preserve">separated from God by sin and disobedience are seen as “dead in trespasses and sins” (Eph </w:t>
      </w:r>
    </w:p>
    <w:p w14:paraId="0DCFA2A7" w14:textId="46A00123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2:1)--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alive </w:t>
      </w:r>
      <w:r>
        <w:rPr>
          <w:rFonts w:asciiTheme="minorHAnsi" w:hAnsiTheme="minorHAnsi" w:cstheme="minorHAnsi"/>
          <w:b/>
          <w:sz w:val="20"/>
          <w:szCs w:val="20"/>
        </w:rPr>
        <w:t>physically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but not relationally--covenantal, </w:t>
      </w:r>
      <w:r>
        <w:rPr>
          <w:rFonts w:asciiTheme="minorHAnsi" w:hAnsiTheme="minorHAnsi" w:cstheme="minorHAnsi"/>
          <w:b/>
          <w:sz w:val="20"/>
          <w:szCs w:val="20"/>
        </w:rPr>
        <w:t>spiritually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BB81F54" w14:textId="77777777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told someone whose father had died </w:t>
      </w:r>
      <w:r>
        <w:rPr>
          <w:rFonts w:asciiTheme="minorHAnsi" w:hAnsiTheme="minorHAnsi" w:cstheme="minorHAnsi"/>
          <w:b/>
          <w:sz w:val="20"/>
          <w:szCs w:val="20"/>
        </w:rPr>
        <w:t>physically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to follow Him, and to “let the </w:t>
      </w:r>
      <w:r>
        <w:rPr>
          <w:rFonts w:asciiTheme="minorHAnsi" w:hAnsiTheme="minorHAnsi" w:cstheme="minorHAnsi"/>
          <w:b/>
          <w:sz w:val="20"/>
          <w:szCs w:val="20"/>
        </w:rPr>
        <w:t>dead</w:t>
      </w:r>
      <w:r>
        <w:rPr>
          <w:rFonts w:asciiTheme="minorHAnsi" w:hAnsiTheme="minorHAnsi" w:cstheme="minorHAnsi"/>
          <w:bCs/>
          <w:sz w:val="20"/>
          <w:szCs w:val="20"/>
        </w:rPr>
        <w:t xml:space="preserve"> bury their own </w:t>
      </w:r>
      <w:r>
        <w:rPr>
          <w:rFonts w:asciiTheme="minorHAnsi" w:hAnsiTheme="minorHAnsi" w:cstheme="minorHAnsi"/>
          <w:b/>
          <w:sz w:val="20"/>
          <w:szCs w:val="20"/>
        </w:rPr>
        <w:t>dead</w:t>
      </w:r>
      <w:r>
        <w:rPr>
          <w:rFonts w:asciiTheme="minorHAnsi" w:hAnsiTheme="minorHAnsi" w:cstheme="minorHAnsi"/>
          <w:bCs/>
          <w:sz w:val="20"/>
          <w:szCs w:val="20"/>
        </w:rPr>
        <w:t xml:space="preserve">” (Luke </w:t>
      </w:r>
    </w:p>
    <w:p w14:paraId="740455DC" w14:textId="285EFD61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9:59, 60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).--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>dead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things of God.</w:t>
      </w:r>
    </w:p>
    <w:p w14:paraId="768F1E1C" w14:textId="77777777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bring people today into HIS “sacred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space”--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to give them </w:t>
      </w:r>
      <w:r>
        <w:rPr>
          <w:rFonts w:asciiTheme="minorHAnsi" w:hAnsiTheme="minorHAnsi" w:cstheme="minorHAnsi"/>
          <w:b/>
          <w:sz w:val="20"/>
          <w:szCs w:val="20"/>
        </w:rPr>
        <w:t>life</w:t>
      </w:r>
      <w:r>
        <w:rPr>
          <w:rFonts w:asciiTheme="minorHAnsi" w:hAnsiTheme="minorHAnsi" w:cstheme="minorHAnsi"/>
          <w:bCs/>
          <w:sz w:val="20"/>
          <w:szCs w:val="20"/>
        </w:rPr>
        <w:t xml:space="preserve">--the very life of God!  To bring them into </w:t>
      </w:r>
    </w:p>
    <w:p w14:paraId="17F07106" w14:textId="6B83227D" w:rsidR="00081985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“land of the living” that was pictured as His covenant “land” in the OT.</w:t>
      </w:r>
    </w:p>
    <w:p w14:paraId="17D07DEE" w14:textId="77777777" w:rsidR="0002748A" w:rsidRDefault="0008198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MOT, the ‘god’ of </w:t>
      </w:r>
      <w:r>
        <w:rPr>
          <w:rFonts w:asciiTheme="minorHAnsi" w:hAnsiTheme="minorHAnsi" w:cstheme="minorHAnsi"/>
          <w:b/>
          <w:sz w:val="20"/>
          <w:szCs w:val="20"/>
        </w:rPr>
        <w:t>physical death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place of the dead has no power over believers</w:t>
      </w:r>
      <w:r w:rsidR="0002748A">
        <w:rPr>
          <w:rFonts w:asciiTheme="minorHAnsi" w:hAnsiTheme="minorHAnsi" w:cstheme="minorHAnsi"/>
          <w:bCs/>
          <w:sz w:val="20"/>
          <w:szCs w:val="20"/>
        </w:rPr>
        <w:t xml:space="preserve"> who have been “raised to </w:t>
      </w:r>
    </w:p>
    <w:p w14:paraId="3F836790" w14:textId="347BD0FA" w:rsidR="00081985" w:rsidRDefault="000274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walk in newness of life”</w:t>
      </w:r>
    </w:p>
    <w:p w14:paraId="42CE5CA9" w14:textId="62B5DF54" w:rsidR="0002748A" w:rsidRDefault="000274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>Those who do not believe in Jesus “perish” (John 3:16) in contrast with those who are given “eternal life” (Rom 6:23).</w:t>
      </w:r>
    </w:p>
    <w:p w14:paraId="668E2D90" w14:textId="77777777" w:rsidR="0002748A" w:rsidRDefault="000274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Next week we will explore more of what the Bible has to say about what happens to a person at the point of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6213B3F8" w14:textId="7776D409" w:rsidR="0002748A" w:rsidRPr="0002748A" w:rsidRDefault="0002748A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death--believers and unbelievers.</w:t>
      </w:r>
    </w:p>
    <w:p w14:paraId="2FAF4762" w14:textId="1473EF03" w:rsidR="00FF17E2" w:rsidRPr="00E87193" w:rsidRDefault="00FF17E2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br/>
      </w:r>
    </w:p>
    <w:p w14:paraId="682B3943" w14:textId="77777777" w:rsidR="00F4790F" w:rsidRPr="00F4790F" w:rsidRDefault="00F4790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93E1D40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7AC7035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4DB72F2C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A6C2317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9772FD6" w14:textId="77777777" w:rsidR="003A2CCE" w:rsidRDefault="003A2CC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2C62DE89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622594E1" w14:textId="77777777" w:rsidR="0030016D" w:rsidRDefault="0030016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B25B9C" w14:textId="77777777" w:rsidR="00EA2647" w:rsidRDefault="00EA2647" w:rsidP="00DD062F">
      <w:r>
        <w:separator/>
      </w:r>
    </w:p>
  </w:endnote>
  <w:endnote w:type="continuationSeparator" w:id="0">
    <w:p w14:paraId="1373DD5D" w14:textId="77777777" w:rsidR="00EA2647" w:rsidRDefault="00EA2647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4602CC09-781E-5A41-80CF-183025D3C856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16EE94A8-28A9-6D41-8342-EB0839CE98D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7F87AB52-6E4D-AB42-8F41-91A8E079C2C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CF30EA32-D025-2945-88F6-B5363F875C4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5BEA1943-E7F4-1D4E-A0D6-8AEBC19D1334}"/>
    <w:embedItalic r:id="rId6" w:fontKey="{252B5A8C-789F-2C4B-A1FE-8544DA622BD9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E1F6EA6-6DEA-3344-A0C6-6430CAA897AB}"/>
    <w:embedItalic r:id="rId8" w:fontKey="{39ABD7BD-7C6D-DA4F-B431-DFAF8B288D4B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D2B5C9D6-4845-114B-99BD-D3BF2FCA241C}"/>
    <w:embedBold r:id="rId10" w:fontKey="{4A18AE9B-3E25-0B44-B932-552BF1E4BA66}"/>
    <w:embedItalic r:id="rId11" w:fontKey="{EA189F3A-D0E9-4A4B-BB80-86B001541E14}"/>
    <w:embedBoldItalic r:id="rId12" w:fontKey="{5DE1C17B-3F77-4642-949E-628735DFA3F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972985B9-4C3E-3B4A-9B38-7434CDA38D3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183D6B" w14:textId="77777777" w:rsidR="00EA2647" w:rsidRDefault="00EA2647" w:rsidP="00DD062F">
      <w:r>
        <w:separator/>
      </w:r>
    </w:p>
  </w:footnote>
  <w:footnote w:type="continuationSeparator" w:id="0">
    <w:p w14:paraId="20AD9D84" w14:textId="77777777" w:rsidR="00EA2647" w:rsidRDefault="00EA2647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4385B"/>
    <w:rsid w:val="0005006D"/>
    <w:rsid w:val="00052E88"/>
    <w:rsid w:val="000535A8"/>
    <w:rsid w:val="00053BE1"/>
    <w:rsid w:val="00056361"/>
    <w:rsid w:val="00057771"/>
    <w:rsid w:val="0006145F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92"/>
    <w:rsid w:val="000C5D5A"/>
    <w:rsid w:val="000C7257"/>
    <w:rsid w:val="000D17D9"/>
    <w:rsid w:val="000E2CCD"/>
    <w:rsid w:val="000E71E4"/>
    <w:rsid w:val="000F1C3A"/>
    <w:rsid w:val="001076A3"/>
    <w:rsid w:val="00110C3C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49A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5F0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47098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B7827"/>
    <w:rsid w:val="002C2A16"/>
    <w:rsid w:val="002C38C8"/>
    <w:rsid w:val="002C3F91"/>
    <w:rsid w:val="002C521F"/>
    <w:rsid w:val="002D3272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016D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2CCE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369E"/>
    <w:rsid w:val="003F4ED5"/>
    <w:rsid w:val="003F61D8"/>
    <w:rsid w:val="00406084"/>
    <w:rsid w:val="00410846"/>
    <w:rsid w:val="00411A31"/>
    <w:rsid w:val="00412064"/>
    <w:rsid w:val="00413660"/>
    <w:rsid w:val="00416CE0"/>
    <w:rsid w:val="004261C5"/>
    <w:rsid w:val="004323E6"/>
    <w:rsid w:val="00433094"/>
    <w:rsid w:val="004407B8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A7ADA"/>
    <w:rsid w:val="004B10A8"/>
    <w:rsid w:val="004C2A25"/>
    <w:rsid w:val="004C317C"/>
    <w:rsid w:val="004C3FA8"/>
    <w:rsid w:val="004C4717"/>
    <w:rsid w:val="004C509E"/>
    <w:rsid w:val="004C754B"/>
    <w:rsid w:val="004E3B2C"/>
    <w:rsid w:val="004E505E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3727E"/>
    <w:rsid w:val="00552648"/>
    <w:rsid w:val="00553CB3"/>
    <w:rsid w:val="00554120"/>
    <w:rsid w:val="00564D4A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951"/>
    <w:rsid w:val="005C7C74"/>
    <w:rsid w:val="005D14BD"/>
    <w:rsid w:val="005D1B9C"/>
    <w:rsid w:val="005D7542"/>
    <w:rsid w:val="005E0FF3"/>
    <w:rsid w:val="005E120A"/>
    <w:rsid w:val="005E1E67"/>
    <w:rsid w:val="005E22CB"/>
    <w:rsid w:val="005E452B"/>
    <w:rsid w:val="005F28C5"/>
    <w:rsid w:val="005F7453"/>
    <w:rsid w:val="006065C9"/>
    <w:rsid w:val="00610C94"/>
    <w:rsid w:val="006119AD"/>
    <w:rsid w:val="00611C6A"/>
    <w:rsid w:val="00613046"/>
    <w:rsid w:val="006139EB"/>
    <w:rsid w:val="00623CE6"/>
    <w:rsid w:val="00632AE9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57FD6"/>
    <w:rsid w:val="006603B6"/>
    <w:rsid w:val="006614D1"/>
    <w:rsid w:val="00664457"/>
    <w:rsid w:val="006668FD"/>
    <w:rsid w:val="006727B8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1351"/>
    <w:rsid w:val="006C4C53"/>
    <w:rsid w:val="006D0048"/>
    <w:rsid w:val="006D1C72"/>
    <w:rsid w:val="006D2881"/>
    <w:rsid w:val="006D310F"/>
    <w:rsid w:val="006D45FE"/>
    <w:rsid w:val="006E107D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344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12D4"/>
    <w:rsid w:val="00756686"/>
    <w:rsid w:val="00757F58"/>
    <w:rsid w:val="007602CD"/>
    <w:rsid w:val="00760348"/>
    <w:rsid w:val="0076466D"/>
    <w:rsid w:val="00766585"/>
    <w:rsid w:val="0076673D"/>
    <w:rsid w:val="00771F34"/>
    <w:rsid w:val="00772DE1"/>
    <w:rsid w:val="007745EB"/>
    <w:rsid w:val="00775D1B"/>
    <w:rsid w:val="0077699A"/>
    <w:rsid w:val="007801C9"/>
    <w:rsid w:val="00783E05"/>
    <w:rsid w:val="00785037"/>
    <w:rsid w:val="00793813"/>
    <w:rsid w:val="00793FAC"/>
    <w:rsid w:val="00796474"/>
    <w:rsid w:val="007A2CA1"/>
    <w:rsid w:val="007A5C66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7E36F7"/>
    <w:rsid w:val="007F379E"/>
    <w:rsid w:val="00800BD3"/>
    <w:rsid w:val="00802E59"/>
    <w:rsid w:val="0080422F"/>
    <w:rsid w:val="00805FEF"/>
    <w:rsid w:val="00806097"/>
    <w:rsid w:val="00806550"/>
    <w:rsid w:val="0082744D"/>
    <w:rsid w:val="0083127F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67B6E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310"/>
    <w:rsid w:val="008A075E"/>
    <w:rsid w:val="008A3B08"/>
    <w:rsid w:val="008A5B49"/>
    <w:rsid w:val="008A5E4F"/>
    <w:rsid w:val="008A7F06"/>
    <w:rsid w:val="008B380C"/>
    <w:rsid w:val="008B57A3"/>
    <w:rsid w:val="008B64A6"/>
    <w:rsid w:val="008C130B"/>
    <w:rsid w:val="008C249F"/>
    <w:rsid w:val="008C456F"/>
    <w:rsid w:val="008C4969"/>
    <w:rsid w:val="008C5A7B"/>
    <w:rsid w:val="008D4012"/>
    <w:rsid w:val="008D62AF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3D2C"/>
    <w:rsid w:val="00916BA7"/>
    <w:rsid w:val="0091708F"/>
    <w:rsid w:val="0092239D"/>
    <w:rsid w:val="00922AC7"/>
    <w:rsid w:val="00923C69"/>
    <w:rsid w:val="009246FA"/>
    <w:rsid w:val="00925014"/>
    <w:rsid w:val="009345EC"/>
    <w:rsid w:val="00936927"/>
    <w:rsid w:val="00940EE1"/>
    <w:rsid w:val="00941E57"/>
    <w:rsid w:val="009421EF"/>
    <w:rsid w:val="0094605B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58E2"/>
    <w:rsid w:val="009967BB"/>
    <w:rsid w:val="00996C36"/>
    <w:rsid w:val="00997D31"/>
    <w:rsid w:val="009A02F6"/>
    <w:rsid w:val="009A048B"/>
    <w:rsid w:val="009A476B"/>
    <w:rsid w:val="009A48A1"/>
    <w:rsid w:val="009B1AB6"/>
    <w:rsid w:val="009B45AE"/>
    <w:rsid w:val="009B4D2E"/>
    <w:rsid w:val="009B5D85"/>
    <w:rsid w:val="009C0AB5"/>
    <w:rsid w:val="009C188F"/>
    <w:rsid w:val="009C1C53"/>
    <w:rsid w:val="009C2235"/>
    <w:rsid w:val="009C6237"/>
    <w:rsid w:val="009C63B4"/>
    <w:rsid w:val="009D2D56"/>
    <w:rsid w:val="009D487D"/>
    <w:rsid w:val="009D6F86"/>
    <w:rsid w:val="009D70B4"/>
    <w:rsid w:val="009E0335"/>
    <w:rsid w:val="009E1B10"/>
    <w:rsid w:val="009E330E"/>
    <w:rsid w:val="009E6DEB"/>
    <w:rsid w:val="009F070C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4E06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575AA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68D"/>
    <w:rsid w:val="00AC1DB6"/>
    <w:rsid w:val="00AC7F6F"/>
    <w:rsid w:val="00AD3D94"/>
    <w:rsid w:val="00AD5423"/>
    <w:rsid w:val="00AD72E0"/>
    <w:rsid w:val="00AD7AF3"/>
    <w:rsid w:val="00AE24F3"/>
    <w:rsid w:val="00AE4362"/>
    <w:rsid w:val="00AE682B"/>
    <w:rsid w:val="00AE6C45"/>
    <w:rsid w:val="00AE7A12"/>
    <w:rsid w:val="00AE7FF8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2A44"/>
    <w:rsid w:val="00B5401A"/>
    <w:rsid w:val="00B54F15"/>
    <w:rsid w:val="00B56218"/>
    <w:rsid w:val="00B57E7D"/>
    <w:rsid w:val="00B61762"/>
    <w:rsid w:val="00B625A1"/>
    <w:rsid w:val="00B6270E"/>
    <w:rsid w:val="00B63B64"/>
    <w:rsid w:val="00B644F9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A4072"/>
    <w:rsid w:val="00BB0032"/>
    <w:rsid w:val="00BB2EF2"/>
    <w:rsid w:val="00BB3974"/>
    <w:rsid w:val="00BB3C6A"/>
    <w:rsid w:val="00BB5D45"/>
    <w:rsid w:val="00BC38B2"/>
    <w:rsid w:val="00BD0E3F"/>
    <w:rsid w:val="00BD10F1"/>
    <w:rsid w:val="00BE13B9"/>
    <w:rsid w:val="00BE23FD"/>
    <w:rsid w:val="00BF2A87"/>
    <w:rsid w:val="00BF2CF0"/>
    <w:rsid w:val="00BF366A"/>
    <w:rsid w:val="00BF7759"/>
    <w:rsid w:val="00C011A4"/>
    <w:rsid w:val="00C11A29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EA9"/>
    <w:rsid w:val="00C41131"/>
    <w:rsid w:val="00C41E12"/>
    <w:rsid w:val="00C42CF5"/>
    <w:rsid w:val="00C42E63"/>
    <w:rsid w:val="00C43FBE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19E4"/>
    <w:rsid w:val="00CC2C4D"/>
    <w:rsid w:val="00CD219A"/>
    <w:rsid w:val="00CD291C"/>
    <w:rsid w:val="00CD567D"/>
    <w:rsid w:val="00CE2A42"/>
    <w:rsid w:val="00CF42D6"/>
    <w:rsid w:val="00CF5D3A"/>
    <w:rsid w:val="00CF611E"/>
    <w:rsid w:val="00CF794B"/>
    <w:rsid w:val="00D0719B"/>
    <w:rsid w:val="00D12CED"/>
    <w:rsid w:val="00D14C29"/>
    <w:rsid w:val="00D14D3A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773E5"/>
    <w:rsid w:val="00D84680"/>
    <w:rsid w:val="00D84F13"/>
    <w:rsid w:val="00D850E3"/>
    <w:rsid w:val="00D85229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7E78"/>
    <w:rsid w:val="00DD062F"/>
    <w:rsid w:val="00DD1CAE"/>
    <w:rsid w:val="00DD4463"/>
    <w:rsid w:val="00DD482C"/>
    <w:rsid w:val="00DE2102"/>
    <w:rsid w:val="00DE5E56"/>
    <w:rsid w:val="00DE6A88"/>
    <w:rsid w:val="00DF13F1"/>
    <w:rsid w:val="00DF3E19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40945"/>
    <w:rsid w:val="00E4142F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722E5"/>
    <w:rsid w:val="00E80E07"/>
    <w:rsid w:val="00E84950"/>
    <w:rsid w:val="00E87193"/>
    <w:rsid w:val="00E87FEE"/>
    <w:rsid w:val="00E92431"/>
    <w:rsid w:val="00EA1A00"/>
    <w:rsid w:val="00EA1D0F"/>
    <w:rsid w:val="00EA2647"/>
    <w:rsid w:val="00EA2CA7"/>
    <w:rsid w:val="00EB4F16"/>
    <w:rsid w:val="00EB5A00"/>
    <w:rsid w:val="00EB6C6A"/>
    <w:rsid w:val="00EB7232"/>
    <w:rsid w:val="00EC0382"/>
    <w:rsid w:val="00EC3961"/>
    <w:rsid w:val="00EC6760"/>
    <w:rsid w:val="00EC7C89"/>
    <w:rsid w:val="00ED6392"/>
    <w:rsid w:val="00ED6E32"/>
    <w:rsid w:val="00ED7438"/>
    <w:rsid w:val="00EE0DFF"/>
    <w:rsid w:val="00EE5EC4"/>
    <w:rsid w:val="00EE7353"/>
    <w:rsid w:val="00EE7C2B"/>
    <w:rsid w:val="00EF0B56"/>
    <w:rsid w:val="00EF299C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6AC2"/>
    <w:rsid w:val="00F422BC"/>
    <w:rsid w:val="00F4790F"/>
    <w:rsid w:val="00F52601"/>
    <w:rsid w:val="00F5723C"/>
    <w:rsid w:val="00F607F8"/>
    <w:rsid w:val="00F66667"/>
    <w:rsid w:val="00F7325B"/>
    <w:rsid w:val="00F73586"/>
    <w:rsid w:val="00F7563A"/>
    <w:rsid w:val="00F758CD"/>
    <w:rsid w:val="00F82D0F"/>
    <w:rsid w:val="00F85F46"/>
    <w:rsid w:val="00F905AC"/>
    <w:rsid w:val="00F92537"/>
    <w:rsid w:val="00F957DA"/>
    <w:rsid w:val="00F960D4"/>
    <w:rsid w:val="00FA4400"/>
    <w:rsid w:val="00FB4D68"/>
    <w:rsid w:val="00FB5DA8"/>
    <w:rsid w:val="00FB7037"/>
    <w:rsid w:val="00FC23A5"/>
    <w:rsid w:val="00FC261F"/>
    <w:rsid w:val="00FC2ACF"/>
    <w:rsid w:val="00FC2E6E"/>
    <w:rsid w:val="00FD2DC0"/>
    <w:rsid w:val="00FE20CD"/>
    <w:rsid w:val="00FF17E2"/>
    <w:rsid w:val="00FF1A56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2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17</cp:revision>
  <cp:lastPrinted>2024-09-07T14:51:00Z</cp:lastPrinted>
  <dcterms:created xsi:type="dcterms:W3CDTF">2024-09-06T14:59:00Z</dcterms:created>
  <dcterms:modified xsi:type="dcterms:W3CDTF">2024-09-07T14:51:00Z</dcterms:modified>
</cp:coreProperties>
</file>